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tabs>
          <w:tab w:val="left" w:pos="3615"/>
        </w:tabs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26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>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Бордунов М.Б., расположенного по адресу: ХМАО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>в от</w:t>
      </w:r>
      <w:r>
        <w:rPr>
          <w:rFonts w:ascii="Times New Roman" w:eastAsia="Times New Roman" w:hAnsi="Times New Roman" w:cs="Times New Roman"/>
          <w:sz w:val="26"/>
          <w:szCs w:val="26"/>
        </w:rPr>
        <w:t>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szCs w:val="26"/>
        </w:rPr>
        <w:t>Стратила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Васильевича,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</w:t>
      </w:r>
      <w:r>
        <w:rPr>
          <w:rFonts w:ascii="Times New Roman" w:eastAsia="Times New Roman" w:hAnsi="Times New Roman" w:cs="Times New Roman"/>
          <w:sz w:val="26"/>
          <w:szCs w:val="26"/>
        </w:rPr>
        <w:t>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sz w:val="26"/>
          <w:szCs w:val="26"/>
        </w:rPr>
        <w:t>Стратила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предписание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устранении нарушения законодательства, вынесенное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ведущим специалистом контрольного управления Администрации </w:t>
      </w:r>
      <w:r>
        <w:rPr>
          <w:rStyle w:val="cat-Addressgrp-0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Андроновым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Стратила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Стратила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 пришел к следующим выводам.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1 ст. 8 ГК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этим гражданские права и обязанности возникают: </w:t>
      </w:r>
      <w:r>
        <w:rPr>
          <w:rFonts w:ascii="Times New Roman" w:eastAsia="Times New Roman" w:hAnsi="Times New Roman" w:cs="Times New Roman"/>
          <w:sz w:val="26"/>
          <w:szCs w:val="26"/>
        </w:rPr>
        <w:t>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Стратила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материал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представительны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составлении протокола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предписание от </w:t>
      </w:r>
      <w:r>
        <w:rPr>
          <w:rFonts w:ascii="Times New Roman" w:eastAsia="Times New Roman" w:hAnsi="Times New Roman" w:cs="Times New Roman"/>
          <w:sz w:val="26"/>
          <w:szCs w:val="26"/>
        </w:rPr>
        <w:t>16.01.2024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устранении нарушения законодательства, вынесенное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ведущим специалистом контрольного управления Администрации </w:t>
      </w:r>
      <w:r>
        <w:rPr>
          <w:rStyle w:val="cat-Addressgrp-0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Андроновым В.Н.; акт выездного обследования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 выездного обследования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фототаблицей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ЕГРИП; выписка из ЕГРН.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Стратила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szCs w:val="26"/>
        </w:rPr>
        <w:t>Стратила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19.5 КоАП РФ,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невыполнение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 4.3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учитывает характер и степень общественной опасности правонарушения.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6"/>
          <w:szCs w:val="26"/>
        </w:rPr>
        <w:t>Стратила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19.5 КоАП РФ,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1 0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 тысячи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оплачиваемого </w:t>
      </w:r>
      <w:r>
        <w:rPr>
          <w:rFonts w:ascii="Times New Roman" w:eastAsia="Times New Roman" w:hAnsi="Times New Roman" w:cs="Times New Roman"/>
          <w:sz w:val="26"/>
          <w:szCs w:val="26"/>
        </w:rPr>
        <w:t>по следующим реквизитам: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расчетный счет УФК по ХМАО-Югре (Администрация </w:t>
      </w:r>
      <w:r>
        <w:rPr>
          <w:rStyle w:val="cat-Addressgrp-0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 048</w:t>
      </w:r>
      <w:r>
        <w:rPr>
          <w:rFonts w:ascii="Times New Roman" w:eastAsia="Times New Roman" w:hAnsi="Times New Roman" w:cs="Times New Roman"/>
          <w:sz w:val="26"/>
          <w:szCs w:val="26"/>
        </w:rPr>
        <w:t>73031020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ЕКС № 40102810245370000007 КС 03100643000000018700 в РКЦ Ханты-Мансийск// 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5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Сургута </w:t>
      </w:r>
      <w:r>
        <w:rPr>
          <w:rStyle w:val="cat-PhoneNumbergrp-28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9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04011601194010000140</w:t>
      </w:r>
      <w:r>
        <w:rPr>
          <w:rFonts w:ascii="Times New Roman" w:eastAsia="Times New Roman" w:hAnsi="Times New Roman" w:cs="Times New Roman"/>
          <w:sz w:val="26"/>
          <w:szCs w:val="26"/>
        </w:rPr>
        <w:t>, УИН 03200631000000000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12050920,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 Административная комиссия.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Кодекса об административных правонарушениях Российской Федерации административный штраф должен быть уплачен лицом, привлеченным 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квитанции об оплате административного штрафа необходимо представить по адресу: ХМАО-Югра, </w:t>
      </w:r>
      <w:r>
        <w:rPr>
          <w:rStyle w:val="cat-Addressgrp-6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штрафа, в срок, предусмотренный настоящим Кодексом, влечет административную ответственность, по ч. 1 ст. 20.25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222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957151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Timegrp-25rplc-15">
    <w:name w:val="cat-Time grp-25 rplc-15"/>
    <w:basedOn w:val="DefaultParagraphFont"/>
  </w:style>
  <w:style w:type="character" w:customStyle="1" w:styleId="cat-Addressgrp-0rplc-19">
    <w:name w:val="cat-Address grp-0 rplc-19"/>
    <w:basedOn w:val="DefaultParagraphFont"/>
  </w:style>
  <w:style w:type="character" w:customStyle="1" w:styleId="cat-Addressgrp-0rplc-26">
    <w:name w:val="cat-Address grp-0 rplc-26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1rplc-42">
    <w:name w:val="cat-Address grp-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34CB-7550-4C81-8AB2-DDD2E54466E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